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93" w:rsidRPr="00C5403E" w:rsidRDefault="00B21C93"/>
    <w:p w:rsidR="00B21C93" w:rsidRPr="00C5403E" w:rsidRDefault="00B21C93"/>
    <w:p w:rsidR="00B21C93" w:rsidRPr="00C5403E" w:rsidRDefault="00B21C93">
      <w:pPr>
        <w:rPr>
          <w:rFonts w:ascii="Arial Narrow" w:hAnsi="Arial Narrow"/>
          <w:b/>
          <w:sz w:val="32"/>
          <w:szCs w:val="32"/>
        </w:rPr>
      </w:pPr>
      <w:r w:rsidRPr="00C5403E">
        <w:tab/>
      </w:r>
      <w:r w:rsidRPr="00C5403E">
        <w:rPr>
          <w:rFonts w:ascii="Arial Narrow" w:hAnsi="Arial Narrow"/>
          <w:b/>
          <w:sz w:val="32"/>
          <w:szCs w:val="32"/>
        </w:rPr>
        <w:t>PRESS RELEASE</w:t>
      </w:r>
    </w:p>
    <w:p w:rsidR="00B21C93" w:rsidRPr="00C5403E" w:rsidRDefault="00B21C93" w:rsidP="00BF18F4">
      <w:pPr>
        <w:jc w:val="center"/>
      </w:pPr>
    </w:p>
    <w:p w:rsidR="00B21C93" w:rsidRPr="00C5403E" w:rsidRDefault="00B21C93" w:rsidP="00BF18F4">
      <w:pPr>
        <w:tabs>
          <w:tab w:val="left" w:pos="4860"/>
        </w:tabs>
      </w:pPr>
      <w:r>
        <w:rPr>
          <w:noProof/>
        </w:rPr>
        <w:drawing>
          <wp:anchor distT="0" distB="0" distL="114300" distR="114300" simplePos="0" relativeHeight="251659264" behindDoc="0" locked="0" layoutInCell="1" allowOverlap="1">
            <wp:simplePos x="0" y="0"/>
            <wp:positionH relativeFrom="column">
              <wp:posOffset>3371850</wp:posOffset>
            </wp:positionH>
            <wp:positionV relativeFrom="paragraph">
              <wp:posOffset>-701675</wp:posOffset>
            </wp:positionV>
            <wp:extent cx="1174750" cy="1190625"/>
            <wp:effectExtent l="19050" t="0" r="6350" b="0"/>
            <wp:wrapNone/>
            <wp:docPr id="27" name="Picture 2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4" cstate="print"/>
                    <a:stretch>
                      <a:fillRect/>
                    </a:stretch>
                  </pic:blipFill>
                  <pic:spPr bwMode="auto">
                    <a:xfrm>
                      <a:off x="0" y="0"/>
                      <a:ext cx="1174750" cy="1190625"/>
                    </a:xfrm>
                    <a:prstGeom prst="rect">
                      <a:avLst/>
                    </a:prstGeom>
                    <a:noFill/>
                  </pic:spPr>
                </pic:pic>
              </a:graphicData>
            </a:graphic>
          </wp:anchor>
        </w:drawing>
      </w:r>
      <w:r>
        <w:tab/>
      </w:r>
    </w:p>
    <w:p w:rsidR="00B21C93" w:rsidRPr="00C5403E" w:rsidRDefault="00B21C93">
      <w:r>
        <w:tab/>
      </w:r>
    </w:p>
    <w:p w:rsidR="00B21C93" w:rsidRPr="00C5403E" w:rsidRDefault="00B21C93"/>
    <w:p w:rsidR="00B21C93" w:rsidRPr="00C5403E" w:rsidRDefault="00B21C93"/>
    <w:p w:rsidR="00B21C93" w:rsidRPr="00E55266" w:rsidRDefault="00B21C93" w:rsidP="00412FC1">
      <w:pPr>
        <w:jc w:val="center"/>
        <w:rPr>
          <w:rFonts w:ascii="Copperplate Gothic Light" w:hAnsi="Copperplate Gothic Light"/>
          <w:b/>
          <w:sz w:val="52"/>
          <w:szCs w:val="52"/>
        </w:rPr>
      </w:pPr>
      <w:r w:rsidRPr="00E55266">
        <w:rPr>
          <w:rFonts w:ascii="Copperplate Gothic Light" w:hAnsi="Copperplate Gothic Light"/>
          <w:b/>
          <w:sz w:val="52"/>
          <w:szCs w:val="52"/>
        </w:rPr>
        <w:t>International Academy of Trial Lawyers</w:t>
      </w:r>
    </w:p>
    <w:p w:rsidR="00B21C93" w:rsidRPr="00C5403E" w:rsidRDefault="00B21C93" w:rsidP="003826E9">
      <w:pPr>
        <w:rPr>
          <w:rFonts w:ascii="Kunstler Script" w:hAnsi="Kunstler Script"/>
          <w:sz w:val="40"/>
          <w:szCs w:val="40"/>
        </w:rPr>
      </w:pPr>
    </w:p>
    <w:p w:rsidR="00B21C93" w:rsidRPr="00C5403E" w:rsidRDefault="00E90FDA" w:rsidP="003826E9">
      <w:pPr>
        <w:jc w:val="center"/>
        <w:rPr>
          <w:b/>
          <w:sz w:val="40"/>
          <w:szCs w:val="40"/>
        </w:rPr>
      </w:pPr>
      <w:r w:rsidRPr="00E90FDA">
        <w:rPr>
          <w:b/>
          <w:color w:val="000000"/>
          <w:sz w:val="40"/>
          <w:szCs w:val="40"/>
          <w:shd w:val="clear" w:color="auto" w:fill="FFFFFF"/>
        </w:rPr>
        <w:t>James W. Gustafson, Jr.</w:t>
      </w:r>
      <w:r w:rsidR="00236965">
        <w:rPr>
          <w:b/>
          <w:color w:val="000000"/>
          <w:sz w:val="40"/>
          <w:szCs w:val="40"/>
          <w:shd w:val="clear" w:color="auto" w:fill="FFFFFF"/>
        </w:rPr>
        <w:t>, Esq.</w:t>
      </w:r>
      <w:r w:rsidRPr="00E90FDA">
        <w:rPr>
          <w:b/>
          <w:color w:val="000000"/>
          <w:sz w:val="40"/>
          <w:szCs w:val="40"/>
          <w:shd w:val="clear" w:color="auto" w:fill="FFFFFF"/>
        </w:rPr>
        <w:br/>
      </w:r>
      <w:r w:rsidR="00B21C93" w:rsidRPr="00E90FDA">
        <w:rPr>
          <w:b/>
          <w:sz w:val="40"/>
          <w:szCs w:val="40"/>
        </w:rPr>
        <w:t xml:space="preserve"> Inducted into the International Academy of Trial</w:t>
      </w:r>
      <w:r w:rsidR="00B21C93" w:rsidRPr="00C5403E">
        <w:rPr>
          <w:b/>
          <w:sz w:val="40"/>
          <w:szCs w:val="40"/>
        </w:rPr>
        <w:t xml:space="preserve"> Lawyers</w:t>
      </w:r>
    </w:p>
    <w:p w:rsidR="00B21C93" w:rsidRPr="00C5403E" w:rsidRDefault="00B21C93" w:rsidP="003826E9">
      <w:pPr>
        <w:rPr>
          <w:sz w:val="28"/>
          <w:szCs w:val="28"/>
        </w:rPr>
      </w:pPr>
    </w:p>
    <w:p w:rsidR="00B21C93" w:rsidRPr="00E90FDA" w:rsidRDefault="00E90FDA" w:rsidP="003826E9">
      <w:pPr>
        <w:autoSpaceDE w:val="0"/>
        <w:autoSpaceDN w:val="0"/>
        <w:adjustRightInd w:val="0"/>
        <w:rPr>
          <w:sz w:val="28"/>
          <w:szCs w:val="28"/>
        </w:rPr>
      </w:pPr>
      <w:r w:rsidRPr="00E90FDA">
        <w:rPr>
          <w:color w:val="000000"/>
          <w:sz w:val="28"/>
          <w:szCs w:val="28"/>
          <w:shd w:val="clear" w:color="auto" w:fill="FFFFFF"/>
        </w:rPr>
        <w:t>James W. Gustafson, Jr.</w:t>
      </w:r>
      <w:r w:rsidR="00236965">
        <w:rPr>
          <w:color w:val="000000"/>
          <w:sz w:val="28"/>
          <w:szCs w:val="28"/>
          <w:shd w:val="clear" w:color="auto" w:fill="FFFFFF"/>
        </w:rPr>
        <w:t>, Esq.</w:t>
      </w:r>
      <w:r w:rsidR="00B21C93" w:rsidRPr="00E90FDA">
        <w:rPr>
          <w:sz w:val="28"/>
          <w:szCs w:val="28"/>
        </w:rPr>
        <w:t xml:space="preserve"> of </w:t>
      </w:r>
      <w:r w:rsidRPr="00E90FDA">
        <w:rPr>
          <w:color w:val="000000"/>
          <w:sz w:val="28"/>
          <w:szCs w:val="28"/>
          <w:shd w:val="clear" w:color="auto" w:fill="FFFFFF"/>
        </w:rPr>
        <w:t>Searcy Denney Scarola Barnhart &amp; Shipley, P.A.</w:t>
      </w:r>
      <w:r w:rsidR="00B21C93" w:rsidRPr="00E90FDA">
        <w:rPr>
          <w:iCs/>
          <w:sz w:val="28"/>
          <w:szCs w:val="28"/>
        </w:rPr>
        <w:t xml:space="preserve"> </w:t>
      </w:r>
      <w:r w:rsidR="00B21C93" w:rsidRPr="00E90FDA">
        <w:rPr>
          <w:sz w:val="28"/>
          <w:szCs w:val="28"/>
        </w:rPr>
        <w:t xml:space="preserve">in </w:t>
      </w:r>
      <w:r w:rsidRPr="00E90FDA">
        <w:rPr>
          <w:color w:val="000000"/>
          <w:sz w:val="28"/>
          <w:szCs w:val="28"/>
          <w:shd w:val="clear" w:color="auto" w:fill="FFFFFF"/>
        </w:rPr>
        <w:t>Tallahassee, FL </w:t>
      </w:r>
      <w:r w:rsidR="00B21C93" w:rsidRPr="00E90FDA">
        <w:rPr>
          <w:sz w:val="28"/>
          <w:szCs w:val="28"/>
        </w:rPr>
        <w:t xml:space="preserve">was recently inducted into the International Academy of Trial Lawyers (IATL) at their </w:t>
      </w:r>
      <w:r w:rsidR="00DD0DB8" w:rsidRPr="00E90FDA">
        <w:rPr>
          <w:sz w:val="28"/>
          <w:szCs w:val="28"/>
        </w:rPr>
        <w:t>Mid-Year</w:t>
      </w:r>
      <w:r w:rsidR="00B21C93" w:rsidRPr="00E90FDA">
        <w:rPr>
          <w:sz w:val="28"/>
          <w:szCs w:val="28"/>
        </w:rPr>
        <w:t xml:space="preserve"> Meeting held </w:t>
      </w:r>
      <w:r w:rsidR="00DD0DB8" w:rsidRPr="00E90FDA">
        <w:rPr>
          <w:sz w:val="28"/>
          <w:szCs w:val="28"/>
        </w:rPr>
        <w:t>July 26-29</w:t>
      </w:r>
      <w:r w:rsidR="00212930" w:rsidRPr="00E90FDA">
        <w:rPr>
          <w:sz w:val="28"/>
          <w:szCs w:val="28"/>
        </w:rPr>
        <w:t>, 2017</w:t>
      </w:r>
      <w:r w:rsidR="00B21C93" w:rsidRPr="00E90FDA">
        <w:rPr>
          <w:sz w:val="28"/>
          <w:szCs w:val="28"/>
        </w:rPr>
        <w:t xml:space="preserve">.  </w:t>
      </w:r>
      <w:bookmarkStart w:id="0" w:name="_GoBack"/>
      <w:bookmarkEnd w:id="0"/>
    </w:p>
    <w:p w:rsidR="00B21C93" w:rsidRPr="00C5403E" w:rsidRDefault="00B21C93" w:rsidP="003826E9">
      <w:pPr>
        <w:autoSpaceDE w:val="0"/>
        <w:autoSpaceDN w:val="0"/>
        <w:adjustRightInd w:val="0"/>
        <w:rPr>
          <w:sz w:val="28"/>
          <w:szCs w:val="28"/>
        </w:rPr>
      </w:pPr>
    </w:p>
    <w:p w:rsidR="00B21C93" w:rsidRPr="00C5403E" w:rsidRDefault="00B21C93" w:rsidP="003826E9">
      <w:pPr>
        <w:autoSpaceDE w:val="0"/>
        <w:autoSpaceDN w:val="0"/>
        <w:adjustRightInd w:val="0"/>
        <w:rPr>
          <w:sz w:val="28"/>
          <w:szCs w:val="28"/>
        </w:rPr>
      </w:pPr>
      <w:r w:rsidRPr="00C5403E">
        <w:rPr>
          <w:sz w:val="28"/>
          <w:szCs w:val="28"/>
        </w:rPr>
        <w:t xml:space="preserve">The International Academy of Trial Lawyers limits membership to 500 Fellows from the </w:t>
      </w:r>
      <w:smartTag w:uri="urn:schemas-microsoft-com:office:smarttags" w:element="country-region">
        <w:smartTag w:uri="urn:schemas-microsoft-com:office:smarttags" w:element="place">
          <w:r w:rsidRPr="00C5403E">
            <w:rPr>
              <w:sz w:val="28"/>
              <w:szCs w:val="28"/>
            </w:rPr>
            <w:t>United States</w:t>
          </w:r>
        </w:smartTag>
      </w:smartTag>
      <w:r w:rsidRPr="00C5403E">
        <w:rPr>
          <w:sz w:val="28"/>
          <w:szCs w:val="28"/>
        </w:rPr>
        <w:t xml:space="preserve">.  The Academy seeks out, identifies, acknowledges and honors those who have achieved a career of excellence through demonstrated skill and ability in jury trials, trials before the court and appellate practice.  Members are engaged in civil practice on both the plaintiff’s and the defendant’s side of the courtroom, and the trial of criminal cases.  The Academy invites only lawyers who have attained the highest level of advocacy.  A comprehensive screening process identifies the most distinguished members of the trial bar by means of both peer and judicial </w:t>
      </w:r>
      <w:r w:rsidRPr="00E90FDA">
        <w:rPr>
          <w:sz w:val="28"/>
          <w:szCs w:val="28"/>
        </w:rPr>
        <w:t xml:space="preserve">review.  </w:t>
      </w:r>
      <w:r w:rsidRPr="00E90FDA">
        <w:rPr>
          <w:noProof/>
          <w:sz w:val="28"/>
          <w:szCs w:val="28"/>
        </w:rPr>
        <w:t>Mr.</w:t>
      </w:r>
      <w:r w:rsidRPr="00E90FDA">
        <w:rPr>
          <w:sz w:val="28"/>
          <w:szCs w:val="28"/>
        </w:rPr>
        <w:t xml:space="preserve"> </w:t>
      </w:r>
      <w:r w:rsidR="00E90FDA" w:rsidRPr="00E90FDA">
        <w:rPr>
          <w:color w:val="000000"/>
          <w:sz w:val="28"/>
          <w:szCs w:val="28"/>
          <w:shd w:val="clear" w:color="auto" w:fill="FFFFFF"/>
        </w:rPr>
        <w:t>Gustafson</w:t>
      </w:r>
      <w:r w:rsidRPr="00E90FDA">
        <w:rPr>
          <w:sz w:val="28"/>
          <w:szCs w:val="28"/>
        </w:rPr>
        <w:t xml:space="preserve"> has been evaluated by his colleagues and the judges in his jurisdiction</w:t>
      </w:r>
      <w:r w:rsidRPr="00C5403E">
        <w:rPr>
          <w:sz w:val="28"/>
          <w:szCs w:val="28"/>
        </w:rPr>
        <w:t xml:space="preserve"> and has been highly recommended by them as possessing these qualifications and characteristics.</w:t>
      </w:r>
    </w:p>
    <w:p w:rsidR="00B21C93" w:rsidRPr="00C5403E" w:rsidRDefault="00B21C93" w:rsidP="003826E9">
      <w:pPr>
        <w:autoSpaceDE w:val="0"/>
        <w:autoSpaceDN w:val="0"/>
        <w:adjustRightInd w:val="0"/>
        <w:rPr>
          <w:sz w:val="28"/>
          <w:szCs w:val="28"/>
        </w:rPr>
      </w:pPr>
    </w:p>
    <w:p w:rsidR="002B7176" w:rsidRDefault="00B21C93" w:rsidP="009D4E7C">
      <w:pPr>
        <w:autoSpaceDE w:val="0"/>
        <w:autoSpaceDN w:val="0"/>
        <w:adjustRightInd w:val="0"/>
        <w:rPr>
          <w:sz w:val="28"/>
          <w:szCs w:val="28"/>
        </w:rPr>
        <w:sectPr w:rsidR="002B7176" w:rsidSect="003826E9">
          <w:pgSz w:w="12240" w:h="15840"/>
          <w:pgMar w:top="1440" w:right="1800" w:bottom="1440" w:left="1800" w:header="720" w:footer="720" w:gutter="0"/>
          <w:pgNumType w:start="1"/>
          <w:cols w:space="720"/>
          <w:docGrid w:linePitch="360"/>
        </w:sectPr>
      </w:pPr>
      <w:r w:rsidRPr="00C5403E">
        <w:rPr>
          <w:sz w:val="28"/>
          <w:szCs w:val="28"/>
        </w:rPr>
        <w:t>Chartered in 1954, the Academy’s general purposes are to cultivate the science of jurisprudence, promote reforms in the law, facilitate the Administration of Justice, and elevate the standards of integrity, honor and courtesy in the legal profession.</w:t>
      </w:r>
      <w:r w:rsidR="002B7176">
        <w:rPr>
          <w:sz w:val="28"/>
          <w:szCs w:val="28"/>
        </w:rPr>
        <w:t xml:space="preserve"> </w:t>
      </w:r>
    </w:p>
    <w:p w:rsidR="00B21C93" w:rsidRPr="00E55266" w:rsidRDefault="00B21C93" w:rsidP="003826E9">
      <w:pPr>
        <w:autoSpaceDE w:val="0"/>
        <w:autoSpaceDN w:val="0"/>
        <w:adjustRightInd w:val="0"/>
        <w:rPr>
          <w:rFonts w:ascii="Copperplate Gothic Light" w:hAnsi="Copperplate Gothic Light"/>
          <w:b/>
          <w:sz w:val="52"/>
          <w:szCs w:val="52"/>
        </w:rPr>
      </w:pPr>
    </w:p>
    <w:sectPr w:rsidR="00B21C93" w:rsidRPr="00E55266" w:rsidSect="00B21C93">
      <w:type w:val="continuous"/>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D2"/>
    <w:rsid w:val="000044E7"/>
    <w:rsid w:val="00012EA6"/>
    <w:rsid w:val="00016918"/>
    <w:rsid w:val="0002322F"/>
    <w:rsid w:val="00046472"/>
    <w:rsid w:val="00080494"/>
    <w:rsid w:val="000A0C0A"/>
    <w:rsid w:val="000C74AD"/>
    <w:rsid w:val="000D5997"/>
    <w:rsid w:val="000D5B81"/>
    <w:rsid w:val="000F25BA"/>
    <w:rsid w:val="001011BC"/>
    <w:rsid w:val="0013318A"/>
    <w:rsid w:val="00135B4C"/>
    <w:rsid w:val="00137D51"/>
    <w:rsid w:val="00154FF6"/>
    <w:rsid w:val="00156D41"/>
    <w:rsid w:val="00161925"/>
    <w:rsid w:val="001D745C"/>
    <w:rsid w:val="001E2E79"/>
    <w:rsid w:val="00212930"/>
    <w:rsid w:val="002135C5"/>
    <w:rsid w:val="00236965"/>
    <w:rsid w:val="00267708"/>
    <w:rsid w:val="00285EAD"/>
    <w:rsid w:val="002933FE"/>
    <w:rsid w:val="002A177A"/>
    <w:rsid w:val="002A3266"/>
    <w:rsid w:val="002A5B07"/>
    <w:rsid w:val="002A6390"/>
    <w:rsid w:val="002B5D85"/>
    <w:rsid w:val="002B7176"/>
    <w:rsid w:val="002D24A6"/>
    <w:rsid w:val="002D7605"/>
    <w:rsid w:val="002E164D"/>
    <w:rsid w:val="002F39EF"/>
    <w:rsid w:val="002F7B1F"/>
    <w:rsid w:val="003010CA"/>
    <w:rsid w:val="003237A3"/>
    <w:rsid w:val="00363C83"/>
    <w:rsid w:val="00374C14"/>
    <w:rsid w:val="003826E9"/>
    <w:rsid w:val="00386867"/>
    <w:rsid w:val="003D7539"/>
    <w:rsid w:val="003E1463"/>
    <w:rsid w:val="003F59DF"/>
    <w:rsid w:val="00406ABA"/>
    <w:rsid w:val="00412FC1"/>
    <w:rsid w:val="00422BC9"/>
    <w:rsid w:val="0042592F"/>
    <w:rsid w:val="004310B0"/>
    <w:rsid w:val="00443457"/>
    <w:rsid w:val="00457476"/>
    <w:rsid w:val="004616BC"/>
    <w:rsid w:val="004F0050"/>
    <w:rsid w:val="004F7C44"/>
    <w:rsid w:val="00503D40"/>
    <w:rsid w:val="0052593C"/>
    <w:rsid w:val="0052742E"/>
    <w:rsid w:val="005275EC"/>
    <w:rsid w:val="00537D9D"/>
    <w:rsid w:val="005471AF"/>
    <w:rsid w:val="00547CE1"/>
    <w:rsid w:val="00571612"/>
    <w:rsid w:val="00572DFF"/>
    <w:rsid w:val="00586E2D"/>
    <w:rsid w:val="00587BCB"/>
    <w:rsid w:val="005963F8"/>
    <w:rsid w:val="005F52D7"/>
    <w:rsid w:val="00606CA5"/>
    <w:rsid w:val="00646EC1"/>
    <w:rsid w:val="0065110D"/>
    <w:rsid w:val="006536EC"/>
    <w:rsid w:val="00673291"/>
    <w:rsid w:val="006751FE"/>
    <w:rsid w:val="0068283F"/>
    <w:rsid w:val="006B0B27"/>
    <w:rsid w:val="006D7968"/>
    <w:rsid w:val="006E79FD"/>
    <w:rsid w:val="00703365"/>
    <w:rsid w:val="007113F0"/>
    <w:rsid w:val="00720C63"/>
    <w:rsid w:val="0072711B"/>
    <w:rsid w:val="007326C2"/>
    <w:rsid w:val="007354CF"/>
    <w:rsid w:val="00757F95"/>
    <w:rsid w:val="007637AA"/>
    <w:rsid w:val="0076620E"/>
    <w:rsid w:val="00784AD9"/>
    <w:rsid w:val="00790C8E"/>
    <w:rsid w:val="007B0375"/>
    <w:rsid w:val="007C7795"/>
    <w:rsid w:val="007D7B9A"/>
    <w:rsid w:val="007E75AF"/>
    <w:rsid w:val="007F1B82"/>
    <w:rsid w:val="00800312"/>
    <w:rsid w:val="00817396"/>
    <w:rsid w:val="00821486"/>
    <w:rsid w:val="0083220A"/>
    <w:rsid w:val="008344BB"/>
    <w:rsid w:val="00837DB1"/>
    <w:rsid w:val="00854CDE"/>
    <w:rsid w:val="00874D92"/>
    <w:rsid w:val="008763D5"/>
    <w:rsid w:val="00897558"/>
    <w:rsid w:val="008A0AFA"/>
    <w:rsid w:val="008A58E9"/>
    <w:rsid w:val="008A696A"/>
    <w:rsid w:val="008B1F5A"/>
    <w:rsid w:val="008B37F7"/>
    <w:rsid w:val="008B4C7C"/>
    <w:rsid w:val="008B52E2"/>
    <w:rsid w:val="008F0435"/>
    <w:rsid w:val="008F1264"/>
    <w:rsid w:val="008F41A9"/>
    <w:rsid w:val="008F4D27"/>
    <w:rsid w:val="00905DF3"/>
    <w:rsid w:val="00915F4F"/>
    <w:rsid w:val="009351FD"/>
    <w:rsid w:val="00951B24"/>
    <w:rsid w:val="0095387E"/>
    <w:rsid w:val="00961E3F"/>
    <w:rsid w:val="009636E9"/>
    <w:rsid w:val="009948D2"/>
    <w:rsid w:val="009B0D80"/>
    <w:rsid w:val="009C6873"/>
    <w:rsid w:val="009D4E7C"/>
    <w:rsid w:val="009E6CB9"/>
    <w:rsid w:val="009F6929"/>
    <w:rsid w:val="00A037BF"/>
    <w:rsid w:val="00A1044D"/>
    <w:rsid w:val="00A160BF"/>
    <w:rsid w:val="00A315B8"/>
    <w:rsid w:val="00A40F08"/>
    <w:rsid w:val="00A679D3"/>
    <w:rsid w:val="00A804EA"/>
    <w:rsid w:val="00A857F2"/>
    <w:rsid w:val="00A95C67"/>
    <w:rsid w:val="00AA021B"/>
    <w:rsid w:val="00AB3BD6"/>
    <w:rsid w:val="00AB5858"/>
    <w:rsid w:val="00AB7EE6"/>
    <w:rsid w:val="00AC04BB"/>
    <w:rsid w:val="00AC41E7"/>
    <w:rsid w:val="00AE4855"/>
    <w:rsid w:val="00AE793B"/>
    <w:rsid w:val="00AF36C4"/>
    <w:rsid w:val="00AF6838"/>
    <w:rsid w:val="00B167E0"/>
    <w:rsid w:val="00B17514"/>
    <w:rsid w:val="00B218A6"/>
    <w:rsid w:val="00B21C93"/>
    <w:rsid w:val="00B55E13"/>
    <w:rsid w:val="00BC0F67"/>
    <w:rsid w:val="00BD1063"/>
    <w:rsid w:val="00BE6FF1"/>
    <w:rsid w:val="00BF18F4"/>
    <w:rsid w:val="00BF5CAB"/>
    <w:rsid w:val="00C05280"/>
    <w:rsid w:val="00C15B12"/>
    <w:rsid w:val="00C22FDF"/>
    <w:rsid w:val="00C27FD3"/>
    <w:rsid w:val="00C5403E"/>
    <w:rsid w:val="00C65047"/>
    <w:rsid w:val="00C7053B"/>
    <w:rsid w:val="00C73255"/>
    <w:rsid w:val="00C748FB"/>
    <w:rsid w:val="00C752D2"/>
    <w:rsid w:val="00C83BBF"/>
    <w:rsid w:val="00C84984"/>
    <w:rsid w:val="00C96EA3"/>
    <w:rsid w:val="00CC12A7"/>
    <w:rsid w:val="00CD40AC"/>
    <w:rsid w:val="00CE6DDA"/>
    <w:rsid w:val="00D16D32"/>
    <w:rsid w:val="00D323F5"/>
    <w:rsid w:val="00D5513C"/>
    <w:rsid w:val="00D73EB8"/>
    <w:rsid w:val="00D91013"/>
    <w:rsid w:val="00DA3732"/>
    <w:rsid w:val="00DA5482"/>
    <w:rsid w:val="00DB3564"/>
    <w:rsid w:val="00DB74B5"/>
    <w:rsid w:val="00DC2A90"/>
    <w:rsid w:val="00DD0DB8"/>
    <w:rsid w:val="00DD46D4"/>
    <w:rsid w:val="00E014DC"/>
    <w:rsid w:val="00E26FDD"/>
    <w:rsid w:val="00E40F57"/>
    <w:rsid w:val="00E55266"/>
    <w:rsid w:val="00E5599C"/>
    <w:rsid w:val="00E90FDA"/>
    <w:rsid w:val="00E93C11"/>
    <w:rsid w:val="00EB3DEA"/>
    <w:rsid w:val="00ED61E0"/>
    <w:rsid w:val="00ED6E87"/>
    <w:rsid w:val="00EE0F7C"/>
    <w:rsid w:val="00EE5B07"/>
    <w:rsid w:val="00EF737E"/>
    <w:rsid w:val="00F02687"/>
    <w:rsid w:val="00F05934"/>
    <w:rsid w:val="00F07768"/>
    <w:rsid w:val="00F20564"/>
    <w:rsid w:val="00F245D0"/>
    <w:rsid w:val="00F40BD8"/>
    <w:rsid w:val="00F45340"/>
    <w:rsid w:val="00F50F13"/>
    <w:rsid w:val="00F71AA5"/>
    <w:rsid w:val="00F80C42"/>
    <w:rsid w:val="00F84B31"/>
    <w:rsid w:val="00F92A9E"/>
    <w:rsid w:val="00FA1082"/>
    <w:rsid w:val="00FA5D13"/>
    <w:rsid w:val="00FA5E42"/>
    <w:rsid w:val="00FC5AB6"/>
    <w:rsid w:val="00FD4CD2"/>
    <w:rsid w:val="00FE1B21"/>
    <w:rsid w:val="00FE3820"/>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2F83B60-7C4D-4A44-9C77-F351D80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Miram Feingold</cp:lastModifiedBy>
  <cp:revision>3</cp:revision>
  <cp:lastPrinted>2016-04-08T15:39:00Z</cp:lastPrinted>
  <dcterms:created xsi:type="dcterms:W3CDTF">2017-08-02T17:47:00Z</dcterms:created>
  <dcterms:modified xsi:type="dcterms:W3CDTF">2017-08-02T18:26:00Z</dcterms:modified>
</cp:coreProperties>
</file>